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B1" w:rsidRDefault="002F61B1">
      <w:pPr>
        <w:rPr>
          <w:i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Внеклассное мероприятие по творчеству А. С. Пушкина на тему: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                                 «Болдинская осень А.С. Пушкина».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> образовательная: познакомить учащихся с одним из ярчайших периодов жизни и творчества великого русского поэта, писателя, драматурга А.С. Пушкина, развивающая: увлечь школьников учебным предметом, повысить познавательную мотивацию школьников, разнообразить учебный процесс, путем использования ИКТ; воспитательная: развивать связную речь учащихся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Оборудование: </w:t>
      </w:r>
      <w:r>
        <w:rPr>
          <w:color w:val="000000"/>
          <w:sz w:val="27"/>
          <w:szCs w:val="27"/>
          <w:shd w:val="clear" w:color="auto" w:fill="FFFFFF"/>
        </w:rPr>
        <w:t>ИКТ, репродукции картин, стихотворения А.С. Пушкина, симфоническая музыка.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Ход мероприятия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I. Вступительное слово учителя. 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Ребята, мы сегодня познакомимся с одним из ярчайших периодов жизни и творчества великого русского поэта Александра Сергеевича Пушкина. Период с 1826 по 1837 год – расцвет творчества А.С. Пушкина. Торжество реализма. Совершенствование мастерства. Этот огромный период включает события разного масштаба: беседу с Николаем I, который объявил себя цензором поэта, знаменитую Болдинскую осень 1830 года… и постоянное победоносное творчество. Пушкин обращается к различным жанрам, темам, проблемам. По количеству и размаху завершённых и незавершённых трудов можно судить о вдохновенном напряжении, свойственном Пушкину, который был “человек в поэзии и поэт в жизни”. Творческий подвиг Пушкина – это и тома его произведений, и “толпа образов”, россыпь идей и проблем, которые он обозначил для себя и для нас, которые стремился осмыслить, тот ясный взгляд на жизнь, именуемый мудростью. Все произведения, все события творческой жизни А.С. Пушкина значительны. Чтобы показать масштаб личности поэта и писателя, убедиться в неповторимой яркости индивидуальности и неистощимом запасе жизненных сил, можно обратиться к одному из периодов его жизни – Болдинской осени 1830 года.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 xml:space="preserve">II. Сообщения учащихся. 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 xml:space="preserve">Я не хочу, 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други</w:t>
      </w:r>
      <w:proofErr w:type="spellEnd"/>
      <w:r>
        <w:rPr>
          <w:color w:val="000000"/>
          <w:sz w:val="27"/>
          <w:szCs w:val="27"/>
          <w:shd w:val="clear" w:color="auto" w:fill="FFFFFF"/>
        </w:rPr>
        <w:t>, умирать;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жить хочу, чтоб мыслить и страдать.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ведаю, мне будут наслажденья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color w:val="000000"/>
          <w:sz w:val="27"/>
          <w:szCs w:val="27"/>
          <w:shd w:val="clear" w:color="auto" w:fill="FFFFFF"/>
        </w:rPr>
        <w:t>еж горестей, забот и треволненья...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Гончаровы в Москве встретили Пушкина холодно. В Петербурге его ждал суровый выговор за самовольную отлучку на Кавказ от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Бенкендорфа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коему Николай давно уже поручил специальный надзор за поэтом, Пушкин пробовал выхлопотать разрешение на поездку в Западную Европу или хотя бы в Китай. Был получен отказ. Заметно охладевали к поэту его светские знакомые. И вот Пушкин получает согласие на повторное свое предложение Гончаровой.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.Александр Сергеевич Пушкин</w:t>
      </w:r>
      <w:r w:rsidR="001D22F1">
        <w:rPr>
          <w:color w:val="000000"/>
          <w:sz w:val="27"/>
          <w:szCs w:val="27"/>
          <w:shd w:val="clear" w:color="auto" w:fill="FFFFFF"/>
        </w:rPr>
        <w:t xml:space="preserve"> и Наталья  </w:t>
      </w:r>
      <w:r>
        <w:rPr>
          <w:color w:val="000000"/>
          <w:sz w:val="27"/>
          <w:szCs w:val="27"/>
          <w:shd w:val="clear" w:color="auto" w:fill="FFFFFF"/>
        </w:rPr>
        <w:t>Гончарова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162300" cy="2000250"/>
            <wp:effectExtent l="19050" t="0" r="0" b="0"/>
            <wp:docPr id="1" name="Рисунок 1" descr="http://zagadki-istorii.ru/ris/pushkin_goncha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gadki-istorii.ru/ris/pushkin_goncharo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 случаю помолвки с Натальей Гончаровой Пушкин ходатайствовал у царя разрешение на печатание своего “Бориса Годунова”. Правительство одобрило намерение Пушкина сделаться семьянином. “Бориса Годунова” разрешили напечатать, однако под личную ответственность автора.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4410075" cy="2876550"/>
            <wp:effectExtent l="19050" t="0" r="9525" b="0"/>
            <wp:docPr id="4" name="Рисунок 4" descr="http://xn--43-dlciaebo9d9c.xn--p1ai/images/2017/1/b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43-dlciaebo9d9c.xn--p1ai/images/2017/1/b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</w:p>
    <w:p w:rsidR="001D22F1" w:rsidRDefault="002F61B1">
      <w:pPr>
        <w:rPr>
          <w:color w:val="000000"/>
          <w:sz w:val="27"/>
          <w:szCs w:val="27"/>
          <w:shd w:val="clear" w:color="auto" w:fill="FFFFFF"/>
        </w:rPr>
      </w:pPr>
      <w:r w:rsidRPr="002F61B1">
        <w:rPr>
          <w:i/>
          <w:color w:val="000000"/>
          <w:sz w:val="27"/>
          <w:szCs w:val="27"/>
          <w:shd w:val="clear" w:color="auto" w:fill="FFFFFF"/>
        </w:rPr>
        <w:t>Болдино - родовое поместье Пушкиных. Именно здесь Александр Сергеевич</w:t>
      </w:r>
      <w:r>
        <w:rPr>
          <w:color w:val="000000"/>
          <w:sz w:val="27"/>
          <w:szCs w:val="27"/>
          <w:shd w:val="clear" w:color="auto" w:fill="FFFFFF"/>
        </w:rPr>
        <w:t xml:space="preserve"> создал свои наиболее значительные произведения. Эта удивительная плодотворная работа поэта граничит с чудом, и этот период в творчестве Пушкина получил название "Болдинской осени".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пробуждается поэзия во мне: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Душа стесняется лирическим волненьем,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Трепещет и звучит, и ищет, как во сне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>злиться, наконец, свободным проявленьем.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тут ко мне идет незримый рой гостей,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Знакомцы давние, плоды мечты моей.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мысли в голове волнуются в отваге,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рифмы легкие навстречу им бегут,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пальцы просятся к перу, перо к бумаге.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Минута - и стихи свободно потекут.</w:t>
      </w:r>
      <w:r>
        <w:rPr>
          <w:color w:val="000000"/>
          <w:sz w:val="27"/>
          <w:szCs w:val="27"/>
        </w:rPr>
        <w:br/>
      </w:r>
      <w:proofErr w:type="gramStart"/>
      <w:r>
        <w:rPr>
          <w:rStyle w:val="a3"/>
          <w:color w:val="000000"/>
          <w:sz w:val="27"/>
          <w:szCs w:val="27"/>
          <w:shd w:val="clear" w:color="auto" w:fill="FFFFFF"/>
        </w:rPr>
        <w:t>(А.С. Пушкин.</w:t>
      </w:r>
      <w:proofErr w:type="gramEnd"/>
      <w:r>
        <w:rPr>
          <w:rStyle w:val="a3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a3"/>
          <w:color w:val="000000"/>
          <w:sz w:val="27"/>
          <w:szCs w:val="27"/>
          <w:shd w:val="clear" w:color="auto" w:fill="FFFFFF"/>
        </w:rPr>
        <w:t>"Осень")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 </w:t>
      </w:r>
      <w:r>
        <w:rPr>
          <w:color w:val="000000"/>
          <w:sz w:val="27"/>
          <w:szCs w:val="27"/>
          <w:shd w:val="clear" w:color="auto" w:fill="FFFFFF"/>
        </w:rPr>
        <w:t>Это родовое имение Пушкиных в Нижегородской губернии поэт посетил три раза: в </w:t>
      </w:r>
      <w:r>
        <w:rPr>
          <w:b/>
          <w:bCs/>
          <w:color w:val="000000"/>
          <w:sz w:val="27"/>
          <w:szCs w:val="27"/>
          <w:shd w:val="clear" w:color="auto" w:fill="FFFFFF"/>
        </w:rPr>
        <w:t>1830</w:t>
      </w:r>
      <w:r>
        <w:rPr>
          <w:color w:val="000000"/>
          <w:sz w:val="27"/>
          <w:szCs w:val="27"/>
          <w:shd w:val="clear" w:color="auto" w:fill="FFFFFF"/>
        </w:rPr>
        <w:t>, </w:t>
      </w:r>
      <w:r>
        <w:rPr>
          <w:b/>
          <w:bCs/>
          <w:color w:val="000000"/>
          <w:sz w:val="27"/>
          <w:szCs w:val="27"/>
          <w:shd w:val="clear" w:color="auto" w:fill="FFFFFF"/>
        </w:rPr>
        <w:t>1833</w:t>
      </w:r>
      <w:r>
        <w:rPr>
          <w:color w:val="000000"/>
          <w:sz w:val="27"/>
          <w:szCs w:val="27"/>
          <w:shd w:val="clear" w:color="auto" w:fill="FFFFFF"/>
        </w:rPr>
        <w:t> и</w:t>
      </w:r>
      <w:r>
        <w:rPr>
          <w:b/>
          <w:bCs/>
          <w:color w:val="000000"/>
          <w:sz w:val="27"/>
          <w:szCs w:val="27"/>
          <w:shd w:val="clear" w:color="auto" w:fill="FFFFFF"/>
        </w:rPr>
        <w:t> 1834</w:t>
      </w:r>
      <w:r>
        <w:rPr>
          <w:color w:val="000000"/>
          <w:sz w:val="27"/>
          <w:szCs w:val="27"/>
          <w:shd w:val="clear" w:color="auto" w:fill="FFFFFF"/>
        </w:rPr>
        <w:t> годах.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общей сложности Пушкин провел в Болдино не более пяти месяцев.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1). </w:t>
      </w:r>
      <w:r>
        <w:rPr>
          <w:color w:val="000000"/>
          <w:sz w:val="27"/>
          <w:szCs w:val="27"/>
          <w:shd w:val="clear" w:color="auto" w:fill="FFFFFF"/>
        </w:rPr>
        <w:t xml:space="preserve">Болдино и земли, прилегающие к нему на протяжении четырех веков, принадлежали роду Пушкиных - одному из древнейших дворянских родов России. В качестве поместья - с 1585 года. В 1612 году Иван Федорович Пушкин, участник Нижегородского ополчения Дмитрия Пожарского и Кузьмы Минина, получил в вотчинное владение деревню Болдино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Арзамасского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уезда. После смерти бездетного Ивана Федоровича Болдино царем Михаилом было пожаловано в вотчину его брату Федору Федоровичу Пушкину за особые заслуги при обороне Москвы от осаждавших ее войск польского королевича Владислава, претендовавшего на царский престол.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начала ХУ века болдинской родовой вотчиной владели прямые предки поэта: прапрадед, прадед, дед, а сначала XIX века отец поэта - Сергей Львович Пушкин.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2). Отец поэта определил во владение сыну деревню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Кистеневку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поблизости от Болдина. Пушкину пришлось выехать для устройства своих дел в Болдино. После того как поэт вступил во владение деревней, он мог уехать в Москву, к любимой невесте, но его задержала холера. Он застревает в Болдине и проводит там ту самую осень, которая, как горный кряж с целым рядом отдельных вершин, возвышается в его творчестве.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3). Пушкин не знал, что делать, думая о Москве и о невозможности свидеться с невестой, но он отлично знал, что вообще надо делать, и фактически трудился каждый день не покладая рук, трудился с таким напряжением, как, может быть, никогда.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Если мы сделаем простой список того, что и когда было им написано, то есть закончено, в осень 1830 года, то этот перечень будет красноречивее всяких объяснений.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Приехал в Болдино Пушкин 3 сентября,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9-го уже закончил “Гробовщика”,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14-го “Станционного смотрителя”.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 </w:t>
      </w:r>
      <w:r>
        <w:rPr>
          <w:color w:val="000000"/>
          <w:sz w:val="27"/>
          <w:szCs w:val="27"/>
          <w:shd w:val="clear" w:color="auto" w:fill="FFFFFF"/>
        </w:rPr>
        <w:t>Пейзаж усадьбы полон особого очарования, здесь все дышит поэзией "дворянских гнезд", образ которых знаком нам по многим произведениям русских писателей прошлого века, по сочинениям самого Пушкина.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Первый раз Пушкин приехал в Болдино в сентябре 1830 и предполагал пробыть там не более месяца, но был задержан холерным карантином и прожил почти всю осень. За эти три месяца поэт написал более 40 произведений. Среди них: "Повести Белкина", "Маленькие трагедии", последние главы романа "Евгений Онегин", сказки, стихи, множество критических статей и набросков. </w:t>
      </w:r>
      <w:r>
        <w:rPr>
          <w:color w:val="000000"/>
          <w:sz w:val="27"/>
          <w:szCs w:val="27"/>
        </w:rPr>
        <w:br/>
      </w:r>
      <w:r w:rsidR="001D22F1">
        <w:rPr>
          <w:noProof/>
          <w:lang w:eastAsia="ru-RU"/>
        </w:rPr>
        <w:drawing>
          <wp:inline distT="0" distB="0" distL="0" distR="0">
            <wp:extent cx="4095750" cy="2819400"/>
            <wp:effectExtent l="19050" t="0" r="0" b="0"/>
            <wp:docPr id="7" name="Рисунок 7" descr="https://ic.pics.livejournal.com/remi_meisner/31890124/438002/43800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.pics.livejournal.com/remi_meisner/31890124/438002/438002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III. Инсценировка повести А. С. Пушкина «Барышня-крестьянка».</w:t>
      </w:r>
      <w:r>
        <w:rPr>
          <w:color w:val="000000"/>
          <w:sz w:val="27"/>
          <w:szCs w:val="27"/>
        </w:rPr>
        <w:br/>
      </w:r>
      <w:r w:rsidR="001D22F1">
        <w:rPr>
          <w:noProof/>
          <w:lang w:eastAsia="ru-RU"/>
        </w:rPr>
        <w:drawing>
          <wp:inline distT="0" distB="0" distL="0" distR="0">
            <wp:extent cx="4000500" cy="2962275"/>
            <wp:effectExtent l="19050" t="0" r="0" b="0"/>
            <wp:docPr id="10" name="Рисунок 10" descr="http://1.bp.blogspot.com/-KFPlBGoxpYU/V11Wu8E5guI/AAAAAAAALqc/A6vk0wX1k0I_ZYoE8Vrs6eKv3dTtRoFTQCLcB/s1600/illjustracija-baryshnja-krestjanka-pushkin-hudozhnik-d-shmarinov+%252813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KFPlBGoxpYU/V11Wu8E5guI/AAAAAAAALqc/A6vk0wX1k0I_ZYoE8Vrs6eKv3dTtRoFTQCLcB/s1600/illjustracija-baryshnja-krestjanka-pushkin-hudozhnik-d-shmarinov+%252813%25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</w:p>
    <w:p w:rsidR="00AC5E26" w:rsidRDefault="002F61B1">
      <w:r>
        <w:rPr>
          <w:color w:val="000000"/>
          <w:sz w:val="27"/>
          <w:szCs w:val="27"/>
          <w:shd w:val="clear" w:color="auto" w:fill="FFFFFF"/>
        </w:rPr>
        <w:t>Осень 1833 года, после поездки на Урал, поэт снова провел в Болдино. За это время Александр Сергеевич написал "Медного всадника",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Анджело</w:t>
      </w:r>
      <w:proofErr w:type="spellEnd"/>
      <w:r>
        <w:rPr>
          <w:color w:val="000000"/>
          <w:sz w:val="27"/>
          <w:szCs w:val="27"/>
          <w:shd w:val="clear" w:color="auto" w:fill="FFFFFF"/>
        </w:rPr>
        <w:t>", "Сказку о мертвой царевне", "Сказку о рыбаке и рыбке", "Пиковую даму", несколько стихотворений, закончил "Историю Пугачева".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Последний раз поэт приезжал в Болдино осенью 1834 по запутанным делам имения и прожил там месяц. Но в этот раз он был настолько утомлен и истерзан душевно, что в середине октября вернулся в Петербург, написав лишь "Сказку о золотом петушке". В мае 1835 года в письме к болдинскому управляющему поэт писал: "В июне думаю быть у вас". Однако намерения поэта не осуществились.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4). За эти болдинские месяцы был создан поэтом ряд исключительно сильных лирических стихотворений. 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Однако присущее поэту мужество и здесь не изменяет ему: не темы владеют поэтом, а поэт владеет темами. В “Гробовщике” все ужасы оказываются простой фантазией подвыпившего героя рассказа, а в “Пире во время чумы” дана такая сила упоения жизнью, что она заставляет преодолеть даже самое сознание близости смерти: 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5). Всё, всё, что гибелью грозит,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Для сердца смертного таит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Неизъяснимы наслажденья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Бессмертны</w:t>
      </w:r>
      <w:proofErr w:type="gramEnd"/>
      <w:r>
        <w:rPr>
          <w:color w:val="000000"/>
          <w:sz w:val="27"/>
          <w:szCs w:val="27"/>
          <w:shd w:val="clear" w:color="auto" w:fill="FFFFFF"/>
        </w:rPr>
        <w:t>, может быть залог!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счастлив тот, кто средь волненья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Их обретать и ведать мог.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6). Чтобы подобное ощущение не было результатом простого нервного подъема, явствует хотя бы из того, что оно было знакомо и совсем юному Пушкину. Так, в лицейском “Послании к Юдину” (1815) встречаем строки, заключающие ту самую мысль, слитую в одно целое с чувством, которую мы только что привели из гимна чуме. Вот эти юношеские строки: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7). Питомец муз и вдохновенья,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Стремясь фантазии вослед,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Находит в сердце наслажденья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 пути грозящих бед.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8) О чем же они говорят? Все о том же: не только об утверждении борьбы с “грозящими бедами”, но и о том высоком наслаждении жизнью, которое дает эта борьба.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 </w:t>
      </w:r>
      <w:r>
        <w:rPr>
          <w:color w:val="000000"/>
          <w:sz w:val="27"/>
          <w:szCs w:val="27"/>
          <w:shd w:val="clear" w:color="auto" w:fill="FFFFFF"/>
        </w:rPr>
        <w:t>Болдино: Еще одно место на земле, с которым сроднился Пушкин, и которое без него осиротеет.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Подведем итоги: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каком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году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при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каких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обстоятельствах А.С.Пушкин оказался в своём имении в Болдино?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Какие произведения относятся к этому творческому периоду? Назовите 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Назовите сроки написания произведений, относящихся к болдинскому периоду жизни А.С.Пушкина.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 Вывод: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Болдинская осень в жизни А.С.Пушкина – творческий праздник.</w:t>
      </w:r>
    </w:p>
    <w:sectPr w:rsidR="00AC5E26" w:rsidSect="00AC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B1"/>
    <w:rsid w:val="001D22F1"/>
    <w:rsid w:val="0021334F"/>
    <w:rsid w:val="002F61B1"/>
    <w:rsid w:val="00617781"/>
    <w:rsid w:val="00664586"/>
    <w:rsid w:val="00AC5E26"/>
    <w:rsid w:val="00AE1FDF"/>
    <w:rsid w:val="00C90BCD"/>
    <w:rsid w:val="00E3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F61B1"/>
  </w:style>
  <w:style w:type="character" w:customStyle="1" w:styleId="submenu-table">
    <w:name w:val="submenu-table"/>
    <w:basedOn w:val="a0"/>
    <w:rsid w:val="002F61B1"/>
  </w:style>
  <w:style w:type="character" w:styleId="a3">
    <w:name w:val="Emphasis"/>
    <w:basedOn w:val="a0"/>
    <w:uiPriority w:val="20"/>
    <w:qFormat/>
    <w:rsid w:val="002F61B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F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2019-02-27T08:10:00Z</dcterms:created>
  <dcterms:modified xsi:type="dcterms:W3CDTF">2019-02-27T08:27:00Z</dcterms:modified>
</cp:coreProperties>
</file>